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A9A" w:rsidRPr="00401843" w:rsidRDefault="00C55A9A" w:rsidP="00C55A9A">
      <w:pPr>
        <w:jc w:val="center"/>
        <w:rPr>
          <w:b/>
          <w:sz w:val="32"/>
          <w:szCs w:val="32"/>
        </w:rPr>
      </w:pPr>
      <w:r>
        <w:rPr>
          <w:b/>
          <w:sz w:val="32"/>
          <w:szCs w:val="32"/>
        </w:rPr>
        <w:t>UCF Winter Professional</w:t>
      </w:r>
      <w:r w:rsidRPr="00401843">
        <w:rPr>
          <w:b/>
          <w:sz w:val="32"/>
          <w:szCs w:val="32"/>
        </w:rPr>
        <w:t xml:space="preserve"> Development Conference </w:t>
      </w:r>
      <w:r>
        <w:rPr>
          <w:b/>
          <w:sz w:val="32"/>
          <w:szCs w:val="32"/>
        </w:rPr>
        <w:t>2010</w:t>
      </w:r>
    </w:p>
    <w:p w:rsidR="00C55A9A" w:rsidRPr="00AE2DA3" w:rsidRDefault="00C55A9A" w:rsidP="00C55A9A">
      <w:pPr>
        <w:jc w:val="center"/>
        <w:rPr>
          <w:b/>
          <w:sz w:val="32"/>
          <w:szCs w:val="32"/>
        </w:rPr>
      </w:pPr>
      <w:r w:rsidRPr="00AE2DA3">
        <w:rPr>
          <w:b/>
          <w:sz w:val="32"/>
          <w:szCs w:val="32"/>
        </w:rPr>
        <w:t>December 14-16, 2010</w:t>
      </w:r>
    </w:p>
    <w:p w:rsidR="00C55A9A" w:rsidRDefault="00C55A9A" w:rsidP="00C55A9A">
      <w:pPr>
        <w:jc w:val="center"/>
        <w:rPr>
          <w:b/>
          <w:sz w:val="32"/>
          <w:szCs w:val="32"/>
        </w:rPr>
      </w:pPr>
      <w:r>
        <w:rPr>
          <w:b/>
          <w:sz w:val="32"/>
          <w:szCs w:val="32"/>
        </w:rPr>
        <w:t>Proposal</w:t>
      </w:r>
      <w:r>
        <w:rPr>
          <w:b/>
          <w:sz w:val="32"/>
          <w:szCs w:val="32"/>
        </w:rPr>
        <w:br/>
      </w:r>
      <w:proofErr w:type="gramStart"/>
      <w:r>
        <w:rPr>
          <w:b/>
          <w:sz w:val="32"/>
          <w:szCs w:val="32"/>
        </w:rPr>
        <w:t>D</w:t>
      </w:r>
      <w:r w:rsidRPr="00AE2DA3">
        <w:rPr>
          <w:b/>
          <w:sz w:val="32"/>
          <w:szCs w:val="32"/>
        </w:rPr>
        <w:t>ue</w:t>
      </w:r>
      <w:proofErr w:type="gramEnd"/>
      <w:r w:rsidRPr="00AE2DA3">
        <w:rPr>
          <w:b/>
          <w:sz w:val="32"/>
          <w:szCs w:val="32"/>
        </w:rPr>
        <w:t xml:space="preserve"> October </w:t>
      </w:r>
      <w:r>
        <w:rPr>
          <w:b/>
          <w:sz w:val="32"/>
          <w:szCs w:val="32"/>
        </w:rPr>
        <w:t>29</w:t>
      </w:r>
      <w:r w:rsidRPr="00AE2DA3">
        <w:rPr>
          <w:b/>
          <w:sz w:val="32"/>
          <w:szCs w:val="32"/>
        </w:rPr>
        <w:t>, 20</w:t>
      </w:r>
      <w:r>
        <w:rPr>
          <w:b/>
          <w:sz w:val="32"/>
          <w:szCs w:val="32"/>
        </w:rPr>
        <w:t>10</w:t>
      </w:r>
      <w:r w:rsidRPr="00AE2DA3">
        <w:rPr>
          <w:b/>
          <w:sz w:val="32"/>
          <w:szCs w:val="32"/>
        </w:rPr>
        <w:t xml:space="preserve"> at 5:00 </w:t>
      </w:r>
      <w:r>
        <w:rPr>
          <w:b/>
          <w:sz w:val="32"/>
          <w:szCs w:val="32"/>
        </w:rPr>
        <w:t>p.m.</w:t>
      </w:r>
    </w:p>
    <w:p w:rsidR="00C55A9A" w:rsidRDefault="00C55A9A" w:rsidP="00C55A9A">
      <w:pPr>
        <w:rPr>
          <w:b/>
          <w:sz w:val="36"/>
          <w:szCs w:val="36"/>
        </w:rPr>
      </w:pPr>
    </w:p>
    <w:p w:rsidR="00C55A9A" w:rsidRDefault="00C55A9A" w:rsidP="00C55A9A">
      <w:pPr>
        <w:rPr>
          <w:b/>
          <w:sz w:val="36"/>
          <w:szCs w:val="36"/>
        </w:rPr>
      </w:pPr>
    </w:p>
    <w:p w:rsidR="00C55A9A" w:rsidRPr="00CA415D" w:rsidRDefault="00C55A9A" w:rsidP="00C55A9A">
      <w:pPr>
        <w:rPr>
          <w:b/>
        </w:rPr>
      </w:pPr>
      <w:proofErr w:type="spellStart"/>
      <w:r w:rsidRPr="00CA415D">
        <w:rPr>
          <w:b/>
        </w:rPr>
        <w:t>Name</w:t>
      </w:r>
      <w:proofErr w:type="gramStart"/>
      <w:r>
        <w:rPr>
          <w:b/>
        </w:rPr>
        <w:t>:</w:t>
      </w:r>
      <w:r w:rsidRPr="00CA415D">
        <w:rPr>
          <w:b/>
        </w:rPr>
        <w:t>_</w:t>
      </w:r>
      <w:proofErr w:type="gramEnd"/>
      <w:r w:rsidRPr="00CA415D">
        <w:rPr>
          <w:b/>
        </w:rPr>
        <w:t>__</w:t>
      </w:r>
      <w:r>
        <w:rPr>
          <w:b/>
        </w:rPr>
        <w:t>Marie</w:t>
      </w:r>
      <w:proofErr w:type="spellEnd"/>
      <w:r>
        <w:rPr>
          <w:b/>
        </w:rPr>
        <w:t xml:space="preserve"> </w:t>
      </w:r>
      <w:proofErr w:type="spellStart"/>
      <w:r>
        <w:rPr>
          <w:b/>
        </w:rPr>
        <w:t>Leticee</w:t>
      </w:r>
      <w:proofErr w:type="spellEnd"/>
    </w:p>
    <w:p w:rsidR="00C55A9A" w:rsidRPr="00CA415D" w:rsidRDefault="00C55A9A" w:rsidP="00C55A9A">
      <w:pPr>
        <w:rPr>
          <w:b/>
        </w:rPr>
      </w:pPr>
    </w:p>
    <w:p w:rsidR="00C55A9A" w:rsidRDefault="00C55A9A" w:rsidP="00C55A9A">
      <w:pPr>
        <w:rPr>
          <w:b/>
        </w:rPr>
      </w:pPr>
      <w:r w:rsidRPr="00CA415D">
        <w:rPr>
          <w:b/>
        </w:rPr>
        <w:t>Department</w:t>
      </w:r>
      <w:r>
        <w:rPr>
          <w:b/>
        </w:rPr>
        <w:t>: Modern Languages &amp; Literatures</w:t>
      </w:r>
      <w:r>
        <w:rPr>
          <w:b/>
        </w:rPr>
        <w:br/>
      </w:r>
      <w:r>
        <w:rPr>
          <w:b/>
        </w:rPr>
        <w:br/>
        <w:t xml:space="preserve">Email Address: </w:t>
      </w:r>
      <w:hyperlink r:id="rId5" w:history="1">
        <w:r w:rsidRPr="0010587C">
          <w:rPr>
            <w:rStyle w:val="Hyperlink"/>
            <w:b/>
          </w:rPr>
          <w:t>Leticee@mail.ucf.edu</w:t>
        </w:r>
      </w:hyperlink>
    </w:p>
    <w:p w:rsidR="00C55A9A" w:rsidRDefault="00C55A9A" w:rsidP="00C55A9A">
      <w:pPr>
        <w:rPr>
          <w:b/>
        </w:rPr>
      </w:pPr>
    </w:p>
    <w:p w:rsidR="00C55A9A" w:rsidRDefault="00C55A9A" w:rsidP="00C55A9A">
      <w:pPr>
        <w:rPr>
          <w:b/>
        </w:rPr>
      </w:pPr>
    </w:p>
    <w:p w:rsidR="00C55A9A" w:rsidRPr="008A539C" w:rsidRDefault="00C55A9A" w:rsidP="00C55A9A">
      <w:r>
        <w:rPr>
          <w:b/>
        </w:rPr>
        <w:t xml:space="preserve">Presentation Theme: </w:t>
      </w:r>
      <w:r w:rsidRPr="008A539C">
        <w:t>(some topics may lend themselves</w:t>
      </w:r>
      <w:r>
        <w:t xml:space="preserve"> to more than one category</w:t>
      </w:r>
      <w:proofErr w:type="gramStart"/>
      <w:r>
        <w:t xml:space="preserve">; </w:t>
      </w:r>
      <w:r w:rsidRPr="008A539C">
        <w:t xml:space="preserve"> pick</w:t>
      </w:r>
      <w:proofErr w:type="gramEnd"/>
      <w:r w:rsidRPr="008A539C">
        <w:t xml:space="preserve"> the best fit)</w:t>
      </w:r>
    </w:p>
    <w:p w:rsidR="00C55A9A" w:rsidRDefault="00C55A9A" w:rsidP="00C55A9A">
      <w:pPr>
        <w:rPr>
          <w:b/>
        </w:rPr>
      </w:pPr>
    </w:p>
    <w:p w:rsidR="00C55A9A" w:rsidRDefault="00C55A9A" w:rsidP="00C55A9A">
      <w:r>
        <w:rPr>
          <w:rFonts w:ascii="Wingdings" w:hAnsi="Wingdings"/>
          <w:sz w:val="32"/>
          <w:highlight w:val="lightGray"/>
        </w:rPr>
        <w:sym w:font="Bookshelf Symbol 7" w:char="F070"/>
      </w:r>
      <w:proofErr w:type="gramStart"/>
      <w:r>
        <w:t>Strategies for student/classroom management and other aspects of teaching and learning.</w:t>
      </w:r>
      <w:proofErr w:type="gramEnd"/>
    </w:p>
    <w:p w:rsidR="00C55A9A" w:rsidRDefault="00C55A9A" w:rsidP="00C55A9A">
      <w:pPr>
        <w:ind w:left="360"/>
      </w:pPr>
      <w:r>
        <w:t xml:space="preserve">Topics in this area might include concerns like plagiarism, challenges like creating a classroom community in person or online, effectively connecting research with teaching, integrating new elements (writing, technology, service-learning, etc.) into an existing course, or handling classroom confrontations.  This category could also include short demos of a particular teaching style or approach.  </w:t>
      </w:r>
    </w:p>
    <w:p w:rsidR="00C55A9A" w:rsidRDefault="00C55A9A" w:rsidP="00C55A9A">
      <w:pPr>
        <w:pStyle w:val="Title"/>
        <w:ind w:left="360"/>
        <w:jc w:val="left"/>
        <w:rPr>
          <w:rFonts w:ascii="Times New Roman" w:hAnsi="Times New Roman"/>
          <w:sz w:val="24"/>
        </w:rPr>
      </w:pPr>
    </w:p>
    <w:p w:rsidR="00C55A9A" w:rsidRDefault="00C55A9A" w:rsidP="00C55A9A">
      <w:pPr>
        <w:pStyle w:val="Title"/>
        <w:numPr>
          <w:ilvl w:val="0"/>
          <w:numId w:val="1"/>
        </w:numPr>
        <w:jc w:val="left"/>
        <w:rPr>
          <w:rFonts w:ascii="Times New Roman" w:hAnsi="Times New Roman"/>
          <w:sz w:val="24"/>
        </w:rPr>
      </w:pPr>
      <w:proofErr w:type="gramStart"/>
      <w:r>
        <w:rPr>
          <w:rFonts w:ascii="Times New Roman" w:hAnsi="Times New Roman"/>
          <w:sz w:val="24"/>
        </w:rPr>
        <w:t>Managing faculty roles and responsibilities.</w:t>
      </w:r>
      <w:proofErr w:type="gramEnd"/>
      <w:r>
        <w:rPr>
          <w:rFonts w:ascii="Times New Roman" w:hAnsi="Times New Roman"/>
          <w:sz w:val="24"/>
        </w:rPr>
        <w:t xml:space="preserve">  Topics in this area might include developing leadership skills, managing workload, dealing with copyright concerns, working with troubled students or colleagues, balancing responsibilities at work and beyond, mentoring students and colleagues, or conducting scholarship of teaching and learning.  </w:t>
      </w:r>
      <w:r>
        <w:rPr>
          <w:rFonts w:ascii="Times New Roman" w:hAnsi="Times New Roman"/>
          <w:sz w:val="24"/>
        </w:rPr>
        <w:br/>
      </w:r>
    </w:p>
    <w:p w:rsidR="00C55A9A" w:rsidRDefault="00C55A9A" w:rsidP="00C55A9A">
      <w:pPr>
        <w:numPr>
          <w:ilvl w:val="0"/>
          <w:numId w:val="1"/>
        </w:numPr>
      </w:pPr>
      <w:r>
        <w:t xml:space="preserve">Understanding and enhancing campus culture.  Topics in this area might include strategies for maintaining high quality instruction with growing numbers of students, developing and maintaining community partnerships, successfully accomplishing interdisciplinary research and/or teaching, developing future campus leaders, or managing rapid change.  </w:t>
      </w:r>
    </w:p>
    <w:p w:rsidR="00C55A9A" w:rsidRDefault="00C55A9A" w:rsidP="00C55A9A">
      <w:pPr>
        <w:rPr>
          <w:b/>
        </w:rPr>
      </w:pPr>
    </w:p>
    <w:p w:rsidR="00C55A9A" w:rsidRDefault="00C55A9A" w:rsidP="00C55A9A">
      <w:pPr>
        <w:rPr>
          <w:b/>
        </w:rPr>
      </w:pPr>
    </w:p>
    <w:p w:rsidR="00C55A9A" w:rsidRPr="00CA415D" w:rsidRDefault="00C55A9A" w:rsidP="00C55A9A">
      <w:pPr>
        <w:rPr>
          <w:b/>
        </w:rPr>
      </w:pPr>
      <w:r>
        <w:rPr>
          <w:b/>
        </w:rPr>
        <w:t xml:space="preserve">Proposed Presentation Title: Integrating Technology in the Modern Language Classroom </w:t>
      </w:r>
    </w:p>
    <w:p w:rsidR="00C55A9A" w:rsidRDefault="00C55A9A" w:rsidP="00C55A9A">
      <w:pPr>
        <w:rPr>
          <w:b/>
        </w:rPr>
      </w:pPr>
    </w:p>
    <w:p w:rsidR="00C55A9A" w:rsidRDefault="00C55A9A" w:rsidP="00C55A9A">
      <w:pPr>
        <w:rPr>
          <w:b/>
        </w:rPr>
      </w:pPr>
    </w:p>
    <w:p w:rsidR="00C55A9A" w:rsidRDefault="00C55A9A" w:rsidP="00C55A9A">
      <w:pPr>
        <w:rPr>
          <w:b/>
        </w:rPr>
      </w:pPr>
    </w:p>
    <w:p w:rsidR="00C55A9A" w:rsidRDefault="00C55A9A" w:rsidP="00C55A9A">
      <w:r>
        <w:rPr>
          <w:b/>
        </w:rPr>
        <w:t xml:space="preserve">Presentation Description:  </w:t>
      </w:r>
      <w:r>
        <w:t xml:space="preserve">An essential aspect of teaching and learning is the creation of a community of inquiry.  For my class to become a community of inquiry I have integrated the most effective uses of blended learning and interaction between learner-instructor, learner-learner and learner-content.  The Modern Languages department has strived to develop innovative curriculum focused on the development of strategies that enhance these interactions.  </w:t>
      </w:r>
    </w:p>
    <w:p w:rsidR="00C55A9A" w:rsidRDefault="00C55A9A" w:rsidP="00C55A9A"/>
    <w:p w:rsidR="00C55A9A" w:rsidRDefault="00C55A9A" w:rsidP="00C55A9A">
      <w:r>
        <w:t xml:space="preserve">I </w:t>
      </w:r>
      <w:proofErr w:type="spellStart"/>
      <w:r>
        <w:t>developped</w:t>
      </w:r>
      <w:proofErr w:type="spellEnd"/>
      <w:r>
        <w:t xml:space="preserve"> new elements of virtual realities and other on-line instructional interaction into existing F2F courses in French.  In my presentation I propose to present examples of the integration of these elements into the courses and their impact on the development of a community of inquiry focused on language learning.  I will be focusing on the use of </w:t>
      </w:r>
      <w:proofErr w:type="spellStart"/>
      <w:r>
        <w:t>Webcourses</w:t>
      </w:r>
      <w:proofErr w:type="spellEnd"/>
      <w:r>
        <w:t xml:space="preserve"> along with </w:t>
      </w:r>
      <w:proofErr w:type="spellStart"/>
      <w:r>
        <w:t>Wordpress</w:t>
      </w:r>
      <w:proofErr w:type="spellEnd"/>
      <w:r>
        <w:t xml:space="preserve">, </w:t>
      </w:r>
      <w:proofErr w:type="spellStart"/>
      <w:r>
        <w:t>Wikispaces</w:t>
      </w:r>
      <w:proofErr w:type="spellEnd"/>
      <w:r>
        <w:t xml:space="preserve">, </w:t>
      </w:r>
      <w:proofErr w:type="spellStart"/>
      <w:r>
        <w:t>Facebook</w:t>
      </w:r>
      <w:proofErr w:type="spellEnd"/>
      <w:r>
        <w:t xml:space="preserve">, </w:t>
      </w:r>
      <w:proofErr w:type="spellStart"/>
      <w:r>
        <w:t>screentoaster</w:t>
      </w:r>
      <w:proofErr w:type="spellEnd"/>
      <w:r>
        <w:t xml:space="preserve"> and </w:t>
      </w:r>
      <w:proofErr w:type="spellStart"/>
      <w:r>
        <w:t>itunesU</w:t>
      </w:r>
      <w:proofErr w:type="spellEnd"/>
      <w:r>
        <w:t xml:space="preserve"> to demonstrate how they can effectively be used in foreign language classes, especially in conversation, composition and grammar courses. </w:t>
      </w:r>
    </w:p>
    <w:p w:rsidR="00C55A9A" w:rsidRDefault="00C55A9A" w:rsidP="00C55A9A">
      <w:pPr>
        <w:rPr>
          <w:b/>
        </w:rPr>
      </w:pPr>
    </w:p>
    <w:p w:rsidR="000076BE" w:rsidRDefault="00C55A9A"/>
    <w:sectPr w:rsidR="000076BE" w:rsidSect="007720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Garamond Bold">
    <w:panose1 w:val="00000000000000000000"/>
    <w:charset w:val="00"/>
    <w:family w:val="roman"/>
    <w:notTrueType/>
    <w:pitch w:val="variable"/>
    <w:sig w:usb0="00000003" w:usb1="00000000" w:usb2="00000000" w:usb3="00000000" w:csb0="00000001" w:csb1="00000000"/>
  </w:font>
  <w:font w:name="Bookshelf Symbol 7">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52730D"/>
    <w:multiLevelType w:val="hybridMultilevel"/>
    <w:tmpl w:val="42DEB744"/>
    <w:lvl w:ilvl="0" w:tplc="15FE1508">
      <w:start w:val="1"/>
      <w:numFmt w:val="bullet"/>
      <w:lvlText w:val="o"/>
      <w:lvlJc w:val="left"/>
      <w:pPr>
        <w:tabs>
          <w:tab w:val="num" w:pos="360"/>
        </w:tabs>
        <w:ind w:left="360" w:hanging="360"/>
      </w:pPr>
      <w:rPr>
        <w:rFonts w:ascii="Wingdings" w:hAnsi="Wingdings" w:hint="default"/>
        <w:sz w:val="32"/>
      </w:rPr>
    </w:lvl>
    <w:lvl w:ilvl="1" w:tplc="0409000F">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5A9A"/>
    <w:rsid w:val="00772086"/>
    <w:rsid w:val="009C3DA8"/>
    <w:rsid w:val="00AA7C9D"/>
    <w:rsid w:val="00C55A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A9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55A9A"/>
    <w:pPr>
      <w:jc w:val="center"/>
    </w:pPr>
    <w:rPr>
      <w:rFonts w:ascii="AGaramond Bold" w:hAnsi="AGaramond Bold"/>
      <w:sz w:val="36"/>
    </w:rPr>
  </w:style>
  <w:style w:type="character" w:customStyle="1" w:styleId="TitleChar">
    <w:name w:val="Title Char"/>
    <w:basedOn w:val="DefaultParagraphFont"/>
    <w:link w:val="Title"/>
    <w:rsid w:val="00C55A9A"/>
    <w:rPr>
      <w:rFonts w:ascii="AGaramond Bold" w:eastAsia="Times New Roman" w:hAnsi="AGaramond Bold" w:cs="Times New Roman"/>
      <w:sz w:val="36"/>
      <w:szCs w:val="24"/>
    </w:rPr>
  </w:style>
  <w:style w:type="character" w:styleId="Hyperlink">
    <w:name w:val="Hyperlink"/>
    <w:rsid w:val="00C55A9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eticee@mail.ucf.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400</Words>
  <Characters>2282</Characters>
  <Application>Microsoft Office Word</Application>
  <DocSecurity>0</DocSecurity>
  <Lines>19</Lines>
  <Paragraphs>5</Paragraphs>
  <ScaleCrop>false</ScaleCrop>
  <Company>Microsoft</Company>
  <LinksUpToDate>false</LinksUpToDate>
  <CharactersWithSpaces>2677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Queen Marie</dc:creator>
  <cp:lastModifiedBy>Queen Marie</cp:lastModifiedBy>
  <cp:revision>1</cp:revision>
  <dcterms:created xsi:type="dcterms:W3CDTF">2010-11-23T13:11:00Z</dcterms:created>
  <dcterms:modified xsi:type="dcterms:W3CDTF">2010-11-23T13:12:00Z</dcterms:modified>
</cp:coreProperties>
</file>